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2012-2013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b w:val="1"/>
                <w:i w:val="1"/>
                <w:sz w:val="28"/>
                <w:szCs w:val="28"/>
                <w:vertAlign w:val="baseline"/>
              </w:rPr>
              <w:drawing>
                <wp:inline distB="0" distT="0" distL="114300" distR="114300">
                  <wp:extent cx="1418590" cy="1417955"/>
                  <wp:effectExtent b="0" l="0" r="0" t="0"/>
                  <wp:docPr id="4"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1418590" cy="141795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Westport High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Main Road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 636-1050   Fax (508) 636-9914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www.westportschools.org</w:t>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DISTRICT: Westport Community Schools</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 ENROLLMENT</w:t>
            </w:r>
            <w:r w:rsidDel="00000000" w:rsidR="00000000" w:rsidRPr="00000000">
              <w:rPr>
                <w:vertAlign w:val="baseline"/>
                <w:rtl w:val="0"/>
              </w:rPr>
              <w:t xml:space="preserve">:  416</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Cheryl Tutalo</w:t>
            </w:r>
          </w:p>
        </w:tc>
      </w:tr>
    </w:tbl>
    <w:p w:rsidR="00000000" w:rsidDel="00000000" w:rsidP="00000000" w:rsidRDefault="00000000" w:rsidRPr="00000000" w14:paraId="00000012">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4">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It is my honor to introduce our school’s Massachusetts Accountability Report Card (MARC), a document which highlights some of the outstanding work of our School Counseling Department.</w:t>
      </w:r>
    </w:p>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For the past two years, the Westport High School counseling department has aligned our program to the MASCA model.  This has been accomplished by writing and implementing a standards based counseling curriculum.  Each quarter counselors meet with students in all grade levels to monitor academic progress and to insure that each student develops a comprehensive four year college and career plan.</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Cheryl Tutalo</w:t>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Principal Westport High School</w:t>
      </w:r>
    </w:p>
    <w:p w:rsidR="00000000" w:rsidDel="00000000" w:rsidP="00000000" w:rsidRDefault="00000000" w:rsidRPr="00000000" w14:paraId="0000001B">
      <w:pPr>
        <w:rPr>
          <w:sz w:val="20"/>
          <w:szCs w:val="20"/>
          <w:vertAlign w:val="baseline"/>
        </w:rPr>
      </w:pPr>
      <w:r w:rsidDel="00000000" w:rsidR="00000000" w:rsidRPr="00000000">
        <w:rPr>
          <w:rtl w:val="0"/>
        </w:rPr>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E">
      <w:pPr>
        <w:rPr>
          <w:color w:val="ff0000"/>
          <w:sz w:val="22"/>
          <w:szCs w:val="22"/>
          <w:vertAlign w:val="baseline"/>
        </w:rPr>
      </w:pPr>
      <w:r w:rsidDel="00000000" w:rsidR="00000000" w:rsidRPr="00000000">
        <w:rPr>
          <w:sz w:val="22"/>
          <w:szCs w:val="22"/>
          <w:vertAlign w:val="baseline"/>
          <w:rtl w:val="0"/>
        </w:rPr>
        <w:t xml:space="preserve">The Westport High School Counseling Department, through their commitment to implement the MA Model for school counseling, has developed a comprehensive guidance curriculum based on academic-technical, personal-social, and work place readiness domains</w:t>
      </w:r>
      <w:r w:rsidDel="00000000" w:rsidR="00000000" w:rsidRPr="00000000">
        <w:rPr>
          <w:color w:val="ff0000"/>
          <w:sz w:val="22"/>
          <w:szCs w:val="22"/>
          <w:vertAlign w:val="baseline"/>
          <w:rtl w:val="0"/>
        </w:rPr>
        <w:t xml:space="preserve">.  </w:t>
      </w:r>
      <w:r w:rsidDel="00000000" w:rsidR="00000000" w:rsidRPr="00000000">
        <w:rPr>
          <w:sz w:val="22"/>
          <w:szCs w:val="22"/>
          <w:vertAlign w:val="baseline"/>
          <w:rtl w:val="0"/>
        </w:rPr>
        <w:t xml:space="preserve">The graphs summarize the results of our senior seminars.</w:t>
      </w: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sz w:val="22"/>
          <w:szCs w:val="22"/>
          <w:vertAlign w:val="baseline"/>
          <w:rtl w:val="0"/>
        </w:rPr>
        <w:t xml:space="preserve">Introduced in September 2012, the Grade 12 seminars began with a discussion of credits and senior status.  Once established, students were divided into groups based on individual credit status</w:t>
      </w:r>
      <w:r w:rsidDel="00000000" w:rsidR="00000000" w:rsidRPr="00000000">
        <w:rPr>
          <w:vertAlign w:val="baseline"/>
          <w:rtl w:val="0"/>
        </w:rPr>
        <w:t xml:space="preserve"> and college and career readiness.</w:t>
      </w:r>
    </w:p>
    <w:p w:rsidR="00000000" w:rsidDel="00000000" w:rsidP="00000000" w:rsidRDefault="00000000" w:rsidRPr="00000000" w14:paraId="0000002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67100" cy="2686050"/>
            <wp:effectExtent b="0" l="0" r="0" t="0"/>
            <wp:wrapNone/>
            <wp:docPr id="8"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467100" cy="2686050"/>
                    </a:xfrm>
                    <a:prstGeom prst="rect"/>
                    <a:ln/>
                  </pic:spPr>
                </pic:pic>
              </a:graphicData>
            </a:graphic>
          </wp:anchor>
        </w:drawing>
      </w:r>
    </w:p>
    <w:p w:rsidR="00000000" w:rsidDel="00000000" w:rsidP="00000000" w:rsidRDefault="00000000" w:rsidRPr="00000000" w14:paraId="00000022">
      <w:pPr>
        <w:rPr>
          <w:vertAlign w:val="baseline"/>
        </w:rPr>
      </w:pPr>
      <w:r w:rsidDel="00000000" w:rsidR="00000000" w:rsidRPr="00000000">
        <w:rPr>
          <w:vertAlign w:val="baseline"/>
          <w:rtl w:val="0"/>
        </w:rPr>
        <w:t xml:space="preserve">The culmination of the introductory seminar was a student exit slip indicating future plans.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657600" cy="2827020"/>
            <wp:effectExtent b="0" l="0" r="0" t="0"/>
            <wp:wrapNone/>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657600" cy="2827020"/>
                    </a:xfrm>
                    <a:prstGeom prst="rect"/>
                    <a:ln/>
                  </pic:spPr>
                </pic:pic>
              </a:graphicData>
            </a:graphic>
          </wp:anchor>
        </w:drawing>
      </w:r>
    </w:p>
    <w:p w:rsidR="00000000" w:rsidDel="00000000" w:rsidP="00000000" w:rsidRDefault="00000000" w:rsidRPr="00000000" w14:paraId="00000023">
      <w:pPr>
        <w:rPr>
          <w:vertAlign w:val="baseline"/>
        </w:rPr>
      </w:pPr>
      <w:r w:rsidDel="00000000" w:rsidR="00000000" w:rsidRPr="00000000">
        <w:rPr>
          <w:sz w:val="22"/>
          <w:szCs w:val="22"/>
          <w:vertAlign w:val="baseline"/>
          <w:rtl w:val="0"/>
        </w:rPr>
        <w:t xml:space="preserve"> The data gathered from the initial meeting was utilized to convene a small group seminar that focused on completion of the common application.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438525" cy="2689225"/>
            <wp:effectExtent b="0" l="0" r="0" t="0"/>
            <wp:wrapNone/>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438525" cy="2689225"/>
                    </a:xfrm>
                    <a:prstGeom prst="rect"/>
                    <a:ln/>
                  </pic:spPr>
                </pic:pic>
              </a:graphicData>
            </a:graphic>
          </wp:anchor>
        </w:drawing>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tl w:val="0"/>
        </w:rPr>
        <w:t xml:space="preserve">Post-secondary planning was detailed in our second meeting with seniors.   An open forum allowed for an excellent discussion of diverse college and career paths.  The data collected ensured that individual student interest would be addressed by counselors in one on one meeting.  Students identified through the data as having an interest in Bristol Community College resulted in small group application sessions. </w:t>
      </w:r>
    </w:p>
    <w:p w:rsidR="00000000" w:rsidDel="00000000" w:rsidP="00000000" w:rsidRDefault="00000000" w:rsidRPr="00000000" w14:paraId="00000025">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90875" cy="2072005"/>
            <wp:effectExtent b="0" l="0" r="0" t="0"/>
            <wp:wrapNone/>
            <wp:docPr id="7"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190875" cy="2072005"/>
                    </a:xfrm>
                    <a:prstGeom prst="rect"/>
                    <a:ln/>
                  </pic:spPr>
                </pic:pic>
              </a:graphicData>
            </a:graphic>
          </wp:anchor>
        </w:drawing>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pStyle w:val="Heading2"/>
        <w:pBdr>
          <w:left w:color="000000" w:space="2"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2"/>
        </w:numPr>
        <w:ind w:left="360" w:hanging="270"/>
        <w:rPr>
          <w:sz w:val="22"/>
          <w:szCs w:val="22"/>
          <w:vertAlign w:val="baseline"/>
        </w:rPr>
      </w:pPr>
      <w:r w:rsidDel="00000000" w:rsidR="00000000" w:rsidRPr="00000000">
        <w:rPr>
          <w:sz w:val="22"/>
          <w:szCs w:val="22"/>
          <w:vertAlign w:val="baseline"/>
          <w:rtl w:val="0"/>
        </w:rPr>
        <w:t xml:space="preserve"> Family involvement is an area of focus for      improvement. Building upon the success of the grade 9 parent information evening, a senior family night is in the planning stage and will be implemented in the 2013 -2014 school year. Senior Family Night will be an outreach to those families   whose seniors are undecided as to their after high school path. </w:t>
      </w:r>
    </w:p>
    <w:p w:rsidR="00000000" w:rsidDel="00000000" w:rsidP="00000000" w:rsidRDefault="00000000" w:rsidRPr="00000000" w14:paraId="0000002A">
      <w:pPr>
        <w:numPr>
          <w:ilvl w:val="0"/>
          <w:numId w:val="2"/>
        </w:numPr>
        <w:ind w:left="450" w:hanging="450"/>
        <w:rPr>
          <w:sz w:val="22"/>
          <w:szCs w:val="22"/>
          <w:vertAlign w:val="baseline"/>
        </w:rPr>
      </w:pPr>
      <w:r w:rsidDel="00000000" w:rsidR="00000000" w:rsidRPr="00000000">
        <w:rPr>
          <w:sz w:val="22"/>
          <w:szCs w:val="22"/>
          <w:vertAlign w:val="baseline"/>
          <w:rtl w:val="0"/>
        </w:rPr>
        <w:t xml:space="preserve">Continue to collect data to monitor and evaluate seminars.</w:t>
      </w:r>
    </w:p>
    <w:p w:rsidR="00000000" w:rsidDel="00000000" w:rsidP="00000000" w:rsidRDefault="00000000" w:rsidRPr="00000000" w14:paraId="0000002B">
      <w:pPr>
        <w:numPr>
          <w:ilvl w:val="0"/>
          <w:numId w:val="2"/>
        </w:numPr>
        <w:ind w:left="450" w:hanging="450"/>
        <w:rPr>
          <w:sz w:val="22"/>
          <w:szCs w:val="22"/>
          <w:vertAlign w:val="baseline"/>
        </w:rPr>
      </w:pPr>
      <w:r w:rsidDel="00000000" w:rsidR="00000000" w:rsidRPr="00000000">
        <w:rPr>
          <w:sz w:val="22"/>
          <w:szCs w:val="22"/>
          <w:vertAlign w:val="baseline"/>
          <w:rtl w:val="0"/>
        </w:rPr>
        <w:t xml:space="preserve">Develop surveys as a way to communicate with alumni to develop a working relationship with current students and staff.</w:t>
      </w:r>
    </w:p>
    <w:p w:rsidR="00000000" w:rsidDel="00000000" w:rsidP="00000000" w:rsidRDefault="00000000" w:rsidRPr="00000000" w14:paraId="0000002C">
      <w:pPr>
        <w:numPr>
          <w:ilvl w:val="0"/>
          <w:numId w:val="2"/>
        </w:numPr>
        <w:ind w:left="720" w:hanging="360"/>
        <w:rPr>
          <w:sz w:val="22"/>
          <w:szCs w:val="22"/>
          <w:vertAlign w:val="baseline"/>
        </w:rPr>
      </w:pPr>
      <w:r w:rsidDel="00000000" w:rsidR="00000000" w:rsidRPr="00000000">
        <w:rPr>
          <w:sz w:val="22"/>
          <w:szCs w:val="22"/>
          <w:vertAlign w:val="baseline"/>
          <w:rtl w:val="0"/>
        </w:rPr>
        <w:t xml:space="preserve">Incorporation of the school adjustment counselors to address the personal/social domain will be included in the reorganization of the counseling curriculum.</w:t>
      </w:r>
    </w:p>
    <w:p w:rsidR="00000000" w:rsidDel="00000000" w:rsidP="00000000" w:rsidRDefault="00000000" w:rsidRPr="00000000" w14:paraId="0000002D">
      <w:pPr>
        <w:ind w:left="720" w:firstLine="0"/>
        <w:rPr>
          <w:sz w:val="22"/>
          <w:szCs w:val="22"/>
          <w:vertAlign w:val="baseline"/>
        </w:rPr>
      </w:pPr>
      <w:r w:rsidDel="00000000" w:rsidR="00000000" w:rsidRPr="00000000">
        <w:rPr>
          <w:rtl w:val="0"/>
        </w:rPr>
      </w:r>
    </w:p>
    <w:p w:rsidR="00000000" w:rsidDel="00000000" w:rsidP="00000000" w:rsidRDefault="00000000" w:rsidRPr="00000000" w14:paraId="0000002E">
      <w:pPr>
        <w:ind w:left="720" w:firstLine="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4"/>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b w:val="0"/>
          <w:i w:val="0"/>
          <w:sz w:val="20"/>
          <w:szCs w:val="20"/>
          <w:vertAlign w:val="baseline"/>
        </w:rPr>
      </w:pPr>
      <w:r w:rsidDel="00000000" w:rsidR="00000000" w:rsidRPr="00000000">
        <w:rPr>
          <w:b w:val="1"/>
          <w:i w:val="1"/>
          <w:sz w:val="20"/>
          <w:szCs w:val="20"/>
          <w:vertAlign w:val="baseline"/>
          <w:rtl w:val="0"/>
        </w:rPr>
        <w:t xml:space="preserve">The mission of the Westport High School Counseling Department is to provide a comprehensive program that will assist all students in acquiring the skills, knowledge and attitudes needed to become effective students, responsible citizens, productive workers and global learners.</w:t>
      </w:r>
      <w:r w:rsidDel="00000000" w:rsidR="00000000" w:rsidRPr="00000000">
        <w:rPr>
          <w:rtl w:val="0"/>
        </w:rPr>
      </w:r>
    </w:p>
    <w:p w:rsidR="00000000" w:rsidDel="00000000" w:rsidP="00000000" w:rsidRDefault="00000000" w:rsidRPr="00000000" w14:paraId="00000033">
      <w:pPr>
        <w:rPr>
          <w:b w:val="0"/>
          <w:i w:val="0"/>
          <w:sz w:val="20"/>
          <w:szCs w:val="20"/>
          <w:vertAlign w:val="baseline"/>
        </w:rPr>
      </w:pPr>
      <w:r w:rsidDel="00000000" w:rsidR="00000000" w:rsidRPr="00000000">
        <w:rPr>
          <w:rtl w:val="0"/>
        </w:rPr>
      </w:r>
    </w:p>
    <w:tbl>
      <w:tblPr>
        <w:tblStyle w:val="Table2"/>
        <w:tblW w:w="56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1080"/>
        <w:gridCol w:w="1890"/>
        <w:gridCol w:w="990"/>
        <w:tblGridChange w:id="0">
          <w:tblGrid>
            <w:gridCol w:w="1710"/>
            <w:gridCol w:w="1080"/>
            <w:gridCol w:w="1890"/>
            <w:gridCol w:w="990"/>
          </w:tblGrid>
        </w:tblGridChange>
      </w:tblGrid>
      <w:tr>
        <w:tc>
          <w:tcPr>
            <w:vAlign w:val="top"/>
          </w:tcPr>
          <w:p w:rsidR="00000000" w:rsidDel="00000000" w:rsidP="00000000" w:rsidRDefault="00000000" w:rsidRPr="00000000" w14:paraId="00000034">
            <w:pPr>
              <w:jc w:val="center"/>
              <w:rPr>
                <w:sz w:val="20"/>
                <w:szCs w:val="20"/>
                <w:vertAlign w:val="baseline"/>
              </w:rPr>
            </w:pPr>
            <w:r w:rsidDel="00000000" w:rsidR="00000000" w:rsidRPr="00000000">
              <w:rPr>
                <w:sz w:val="20"/>
                <w:szCs w:val="20"/>
                <w:vertAlign w:val="baseline"/>
                <w:rtl w:val="0"/>
              </w:rPr>
              <w:t xml:space="preserve">Staff Name</w:t>
            </w:r>
          </w:p>
        </w:tc>
        <w:tc>
          <w:tcPr>
            <w:vAlign w:val="top"/>
          </w:tcPr>
          <w:p w:rsidR="00000000" w:rsidDel="00000000" w:rsidP="00000000" w:rsidRDefault="00000000" w:rsidRPr="00000000" w14:paraId="00000035">
            <w:pPr>
              <w:jc w:val="center"/>
              <w:rPr>
                <w:sz w:val="20"/>
                <w:szCs w:val="20"/>
                <w:vertAlign w:val="baseline"/>
              </w:rPr>
            </w:pPr>
            <w:r w:rsidDel="00000000" w:rsidR="00000000" w:rsidRPr="00000000">
              <w:rPr>
                <w:sz w:val="20"/>
                <w:szCs w:val="20"/>
                <w:vertAlign w:val="baseline"/>
                <w:rtl w:val="0"/>
              </w:rPr>
              <w:t xml:space="preserve">Position</w:t>
            </w:r>
          </w:p>
        </w:tc>
        <w:tc>
          <w:tcPr>
            <w:vAlign w:val="top"/>
          </w:tcPr>
          <w:p w:rsidR="00000000" w:rsidDel="00000000" w:rsidP="00000000" w:rsidRDefault="00000000" w:rsidRPr="00000000" w14:paraId="00000036">
            <w:pPr>
              <w:jc w:val="center"/>
              <w:rPr>
                <w:sz w:val="20"/>
                <w:szCs w:val="20"/>
                <w:vertAlign w:val="baseline"/>
              </w:rPr>
            </w:pPr>
            <w:r w:rsidDel="00000000" w:rsidR="00000000" w:rsidRPr="00000000">
              <w:rPr>
                <w:sz w:val="20"/>
                <w:szCs w:val="20"/>
                <w:vertAlign w:val="baseline"/>
                <w:rtl w:val="0"/>
              </w:rPr>
              <w:t xml:space="preserve">Certification</w:t>
            </w:r>
          </w:p>
        </w:tc>
        <w:tc>
          <w:tcPr>
            <w:vAlign w:val="top"/>
          </w:tcPr>
          <w:p w:rsidR="00000000" w:rsidDel="00000000" w:rsidP="00000000" w:rsidRDefault="00000000" w:rsidRPr="00000000" w14:paraId="00000037">
            <w:pPr>
              <w:jc w:val="center"/>
              <w:rPr>
                <w:sz w:val="20"/>
                <w:szCs w:val="20"/>
                <w:vertAlign w:val="baseline"/>
              </w:rPr>
            </w:pPr>
            <w:r w:rsidDel="00000000" w:rsidR="00000000" w:rsidRPr="00000000">
              <w:rPr>
                <w:sz w:val="20"/>
                <w:szCs w:val="20"/>
                <w:vertAlign w:val="baseline"/>
                <w:rtl w:val="0"/>
              </w:rPr>
              <w:t xml:space="preserve">Yrs. Exp.</w:t>
            </w:r>
          </w:p>
        </w:tc>
      </w:tr>
      <w:tr>
        <w:tc>
          <w:tcPr>
            <w:vAlign w:val="top"/>
          </w:tcPr>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Cheryl Tutalo</w:t>
            </w:r>
          </w:p>
        </w:tc>
        <w:tc>
          <w:tcPr>
            <w:vAlign w:val="top"/>
          </w:tcPr>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Principal</w:t>
            </w:r>
          </w:p>
        </w:tc>
        <w:tc>
          <w:tcPr>
            <w:vAlign w:val="top"/>
          </w:tcPr>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B.A. –Secondary Education</w:t>
            </w:r>
          </w:p>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M.A. – Secondary Administration</w:t>
            </w:r>
          </w:p>
        </w:tc>
        <w:tc>
          <w:tcPr>
            <w:vAlign w:val="top"/>
          </w:tcPr>
          <w:p w:rsidR="00000000" w:rsidDel="00000000" w:rsidP="00000000" w:rsidRDefault="00000000" w:rsidRPr="00000000" w14:paraId="0000003C">
            <w:pPr>
              <w:rPr>
                <w:sz w:val="18"/>
                <w:szCs w:val="18"/>
                <w:vertAlign w:val="baseline"/>
              </w:rPr>
            </w:pPr>
            <w:r w:rsidDel="00000000" w:rsidR="00000000" w:rsidRPr="00000000">
              <w:rPr>
                <w:sz w:val="18"/>
                <w:szCs w:val="18"/>
                <w:vertAlign w:val="baseline"/>
                <w:rtl w:val="0"/>
              </w:rPr>
              <w:t xml:space="preserve">35 years</w:t>
            </w:r>
          </w:p>
        </w:tc>
      </w:tr>
      <w:tr>
        <w:tc>
          <w:tcPr>
            <w:vAlign w:val="top"/>
          </w:tcPr>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Karen Antonelli</w:t>
            </w:r>
          </w:p>
        </w:tc>
        <w:tc>
          <w:tcPr>
            <w:vAlign w:val="top"/>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Asst. Principal</w:t>
            </w:r>
          </w:p>
        </w:tc>
        <w:tc>
          <w:tcPr>
            <w:vAlign w:val="top"/>
          </w:tcPr>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t xml:space="preserve">M.Ed. </w:t>
            </w:r>
          </w:p>
        </w:tc>
        <w:tc>
          <w:tcPr>
            <w:vAlign w:val="top"/>
          </w:tcPr>
          <w:p w:rsidR="00000000" w:rsidDel="00000000" w:rsidP="00000000" w:rsidRDefault="00000000" w:rsidRPr="00000000" w14:paraId="00000040">
            <w:pPr>
              <w:rPr>
                <w:sz w:val="18"/>
                <w:szCs w:val="18"/>
                <w:vertAlign w:val="baseline"/>
              </w:rPr>
            </w:pPr>
            <w:r w:rsidDel="00000000" w:rsidR="00000000" w:rsidRPr="00000000">
              <w:rPr>
                <w:sz w:val="18"/>
                <w:szCs w:val="18"/>
                <w:vertAlign w:val="baseline"/>
                <w:rtl w:val="0"/>
              </w:rPr>
              <w:t xml:space="preserve">30 years</w:t>
            </w:r>
          </w:p>
        </w:tc>
      </w:tr>
      <w:tr>
        <w:tc>
          <w:tcPr>
            <w:vAlign w:val="top"/>
          </w:tcPr>
          <w:p w:rsidR="00000000" w:rsidDel="00000000" w:rsidP="00000000" w:rsidRDefault="00000000" w:rsidRPr="00000000" w14:paraId="00000041">
            <w:pPr>
              <w:rPr>
                <w:sz w:val="20"/>
                <w:szCs w:val="20"/>
                <w:vertAlign w:val="baseline"/>
              </w:rPr>
            </w:pPr>
            <w:r w:rsidDel="00000000" w:rsidR="00000000" w:rsidRPr="00000000">
              <w:rPr>
                <w:sz w:val="20"/>
                <w:szCs w:val="20"/>
                <w:vertAlign w:val="baseline"/>
                <w:rtl w:val="0"/>
              </w:rPr>
              <w:t xml:space="preserve">Paul Amaral</w:t>
            </w:r>
          </w:p>
        </w:tc>
        <w:tc>
          <w:tcPr>
            <w:vAlign w:val="top"/>
          </w:tcPr>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t xml:space="preserve">School Counselor</w:t>
            </w:r>
          </w:p>
        </w:tc>
        <w:tc>
          <w:tcPr>
            <w:vAlign w:val="top"/>
          </w:tcPr>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 xml:space="preserve">Masters + 80 credits</w:t>
            </w:r>
          </w:p>
        </w:tc>
        <w:tc>
          <w:tcPr>
            <w:vAlign w:val="top"/>
          </w:tcPr>
          <w:p w:rsidR="00000000" w:rsidDel="00000000" w:rsidP="00000000" w:rsidRDefault="00000000" w:rsidRPr="00000000" w14:paraId="00000044">
            <w:pPr>
              <w:rPr>
                <w:sz w:val="18"/>
                <w:szCs w:val="18"/>
                <w:vertAlign w:val="baseline"/>
              </w:rPr>
            </w:pPr>
            <w:r w:rsidDel="00000000" w:rsidR="00000000" w:rsidRPr="00000000">
              <w:rPr>
                <w:sz w:val="18"/>
                <w:szCs w:val="18"/>
                <w:vertAlign w:val="baseline"/>
                <w:rtl w:val="0"/>
              </w:rPr>
              <w:t xml:space="preserve">40 years</w:t>
            </w:r>
          </w:p>
        </w:tc>
      </w:tr>
      <w:tr>
        <w:tc>
          <w:tcPr>
            <w:vAlign w:val="top"/>
          </w:tcPr>
          <w:p w:rsidR="00000000" w:rsidDel="00000000" w:rsidP="00000000" w:rsidRDefault="00000000" w:rsidRPr="00000000" w14:paraId="00000045">
            <w:pPr>
              <w:rPr>
                <w:sz w:val="20"/>
                <w:szCs w:val="20"/>
                <w:vertAlign w:val="baseline"/>
              </w:rPr>
            </w:pPr>
            <w:r w:rsidDel="00000000" w:rsidR="00000000" w:rsidRPr="00000000">
              <w:rPr>
                <w:sz w:val="20"/>
                <w:szCs w:val="20"/>
                <w:vertAlign w:val="baseline"/>
                <w:rtl w:val="0"/>
              </w:rPr>
              <w:t xml:space="preserve">Marie Fallows</w:t>
            </w:r>
          </w:p>
        </w:tc>
        <w:tc>
          <w:tcPr>
            <w:vAlign w:val="top"/>
          </w:tcPr>
          <w:p w:rsidR="00000000" w:rsidDel="00000000" w:rsidP="00000000" w:rsidRDefault="00000000" w:rsidRPr="00000000" w14:paraId="00000046">
            <w:pPr>
              <w:rPr>
                <w:vertAlign w:val="baseline"/>
              </w:rPr>
            </w:pPr>
            <w:r w:rsidDel="00000000" w:rsidR="00000000" w:rsidRPr="00000000">
              <w:rPr>
                <w:sz w:val="20"/>
                <w:szCs w:val="20"/>
                <w:vertAlign w:val="baseline"/>
                <w:rtl w:val="0"/>
              </w:rPr>
              <w:t xml:space="preserve">School Counselor</w:t>
            </w:r>
            <w:r w:rsidDel="00000000" w:rsidR="00000000" w:rsidRPr="00000000">
              <w:rPr>
                <w:rtl w:val="0"/>
              </w:rPr>
            </w:r>
          </w:p>
        </w:tc>
        <w:tc>
          <w:tcPr>
            <w:vAlign w:val="top"/>
          </w:tcPr>
          <w:p w:rsidR="00000000" w:rsidDel="00000000" w:rsidP="00000000" w:rsidRDefault="00000000" w:rsidRPr="00000000" w14:paraId="00000047">
            <w:pPr>
              <w:rPr>
                <w:sz w:val="20"/>
                <w:szCs w:val="20"/>
                <w:vertAlign w:val="baseline"/>
              </w:rPr>
            </w:pPr>
            <w:r w:rsidDel="00000000" w:rsidR="00000000" w:rsidRPr="00000000">
              <w:rPr>
                <w:sz w:val="20"/>
                <w:szCs w:val="20"/>
                <w:vertAlign w:val="baseline"/>
                <w:rtl w:val="0"/>
              </w:rPr>
              <w:t xml:space="preserve">B.A. - Psychology</w:t>
            </w:r>
          </w:p>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M.Ed. – School Counseling</w:t>
            </w:r>
          </w:p>
        </w:tc>
        <w:tc>
          <w:tcPr>
            <w:vAlign w:val="top"/>
          </w:tcPr>
          <w:p w:rsidR="00000000" w:rsidDel="00000000" w:rsidP="00000000" w:rsidRDefault="00000000" w:rsidRPr="00000000" w14:paraId="00000049">
            <w:pPr>
              <w:rPr>
                <w:sz w:val="18"/>
                <w:szCs w:val="18"/>
                <w:vertAlign w:val="baseline"/>
              </w:rPr>
            </w:pPr>
            <w:r w:rsidDel="00000000" w:rsidR="00000000" w:rsidRPr="00000000">
              <w:rPr>
                <w:sz w:val="18"/>
                <w:szCs w:val="18"/>
                <w:vertAlign w:val="baseline"/>
                <w:rtl w:val="0"/>
              </w:rPr>
              <w:t xml:space="preserve">15 years</w:t>
            </w:r>
          </w:p>
        </w:tc>
      </w:tr>
      <w:tr>
        <w:tc>
          <w:tcPr>
            <w:vAlign w:val="top"/>
          </w:tcPr>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Leslie Ruel</w:t>
            </w:r>
          </w:p>
        </w:tc>
        <w:tc>
          <w:tcPr>
            <w:vAlign w:val="top"/>
          </w:tcPr>
          <w:p w:rsidR="00000000" w:rsidDel="00000000" w:rsidP="00000000" w:rsidRDefault="00000000" w:rsidRPr="00000000" w14:paraId="0000004B">
            <w:pPr>
              <w:rPr>
                <w:vertAlign w:val="baseline"/>
              </w:rPr>
            </w:pPr>
            <w:r w:rsidDel="00000000" w:rsidR="00000000" w:rsidRPr="00000000">
              <w:rPr>
                <w:sz w:val="20"/>
                <w:szCs w:val="20"/>
                <w:vertAlign w:val="baseline"/>
                <w:rtl w:val="0"/>
              </w:rPr>
              <w:t xml:space="preserve">School Counselor</w:t>
            </w:r>
            <w:r w:rsidDel="00000000" w:rsidR="00000000" w:rsidRPr="00000000">
              <w:rPr>
                <w:rtl w:val="0"/>
              </w:rPr>
            </w:r>
          </w:p>
        </w:tc>
        <w:tc>
          <w:tcPr>
            <w:vAlign w:val="top"/>
          </w:tcPr>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B.A. – Psychology/Political </w:t>
            </w:r>
          </w:p>
          <w:p w:rsidR="00000000" w:rsidDel="00000000" w:rsidP="00000000" w:rsidRDefault="00000000" w:rsidRPr="00000000" w14:paraId="0000004D">
            <w:pPr>
              <w:rPr>
                <w:sz w:val="20"/>
                <w:szCs w:val="20"/>
                <w:vertAlign w:val="baseline"/>
              </w:rPr>
            </w:pPr>
            <w:r w:rsidDel="00000000" w:rsidR="00000000" w:rsidRPr="00000000">
              <w:rPr>
                <w:sz w:val="20"/>
                <w:szCs w:val="20"/>
                <w:vertAlign w:val="baseline"/>
                <w:rtl w:val="0"/>
              </w:rPr>
              <w:t xml:space="preserve">Science</w:t>
            </w:r>
          </w:p>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M.Ed. – School Counseling</w:t>
            </w:r>
          </w:p>
          <w:p w:rsidR="00000000" w:rsidDel="00000000" w:rsidP="00000000" w:rsidRDefault="00000000" w:rsidRPr="00000000" w14:paraId="0000004F">
            <w:pPr>
              <w:rPr>
                <w:sz w:val="20"/>
                <w:szCs w:val="20"/>
                <w:vertAlign w:val="baseline"/>
              </w:rPr>
            </w:pPr>
            <w:r w:rsidDel="00000000" w:rsidR="00000000" w:rsidRPr="00000000">
              <w:rPr>
                <w:sz w:val="20"/>
                <w:szCs w:val="20"/>
                <w:vertAlign w:val="baseline"/>
                <w:rtl w:val="0"/>
              </w:rPr>
              <w:t xml:space="preserve">M.A. -Personnel Psychology</w:t>
            </w:r>
          </w:p>
        </w:tc>
        <w:tc>
          <w:tcPr>
            <w:vAlign w:val="top"/>
          </w:tcPr>
          <w:p w:rsidR="00000000" w:rsidDel="00000000" w:rsidP="00000000" w:rsidRDefault="00000000" w:rsidRPr="00000000" w14:paraId="00000050">
            <w:pPr>
              <w:rPr>
                <w:sz w:val="18"/>
                <w:szCs w:val="18"/>
                <w:vertAlign w:val="baseline"/>
              </w:rPr>
            </w:pPr>
            <w:r w:rsidDel="00000000" w:rsidR="00000000" w:rsidRPr="00000000">
              <w:rPr>
                <w:sz w:val="18"/>
                <w:szCs w:val="18"/>
                <w:vertAlign w:val="baseline"/>
                <w:rtl w:val="0"/>
              </w:rPr>
              <w:t xml:space="preserve">19 years Westport</w:t>
            </w:r>
          </w:p>
          <w:p w:rsidR="00000000" w:rsidDel="00000000" w:rsidP="00000000" w:rsidRDefault="00000000" w:rsidRPr="00000000" w14:paraId="00000051">
            <w:pPr>
              <w:rPr>
                <w:sz w:val="18"/>
                <w:szCs w:val="18"/>
                <w:vertAlign w:val="baseline"/>
              </w:rPr>
            </w:pPr>
            <w:r w:rsidDel="00000000" w:rsidR="00000000" w:rsidRPr="00000000">
              <w:rPr>
                <w:sz w:val="18"/>
                <w:szCs w:val="18"/>
                <w:vertAlign w:val="baseline"/>
                <w:rtl w:val="0"/>
              </w:rPr>
              <w:t xml:space="preserve">Schools</w:t>
            </w:r>
          </w:p>
          <w:p w:rsidR="00000000" w:rsidDel="00000000" w:rsidP="00000000" w:rsidRDefault="00000000" w:rsidRPr="00000000" w14:paraId="00000052">
            <w:pPr>
              <w:rPr>
                <w:sz w:val="18"/>
                <w:szCs w:val="18"/>
                <w:vertAlign w:val="baseline"/>
              </w:rPr>
            </w:pPr>
            <w:r w:rsidDel="00000000" w:rsidR="00000000" w:rsidRPr="00000000">
              <w:rPr>
                <w:rtl w:val="0"/>
              </w:rPr>
            </w:r>
          </w:p>
          <w:p w:rsidR="00000000" w:rsidDel="00000000" w:rsidP="00000000" w:rsidRDefault="00000000" w:rsidRPr="00000000" w14:paraId="00000053">
            <w:pPr>
              <w:rPr>
                <w:sz w:val="18"/>
                <w:szCs w:val="18"/>
                <w:vertAlign w:val="baseline"/>
              </w:rPr>
            </w:pPr>
            <w:r w:rsidDel="00000000" w:rsidR="00000000" w:rsidRPr="00000000">
              <w:rPr>
                <w:sz w:val="18"/>
                <w:szCs w:val="18"/>
                <w:vertAlign w:val="baseline"/>
                <w:rtl w:val="0"/>
              </w:rPr>
              <w:t xml:space="preserve">7 years in Guidance</w:t>
            </w:r>
          </w:p>
          <w:p w:rsidR="00000000" w:rsidDel="00000000" w:rsidP="00000000" w:rsidRDefault="00000000" w:rsidRPr="00000000" w14:paraId="00000054">
            <w:pPr>
              <w:rPr>
                <w:sz w:val="18"/>
                <w:szCs w:val="18"/>
                <w:vertAlign w:val="baseline"/>
              </w:rPr>
            </w:pPr>
            <w:r w:rsidDel="00000000" w:rsidR="00000000" w:rsidRPr="00000000">
              <w:rPr>
                <w:rtl w:val="0"/>
              </w:rPr>
            </w:r>
          </w:p>
          <w:p w:rsidR="00000000" w:rsidDel="00000000" w:rsidP="00000000" w:rsidRDefault="00000000" w:rsidRPr="00000000" w14:paraId="00000055">
            <w:pPr>
              <w:rPr>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Mary-Jo Medeiros</w:t>
            </w:r>
          </w:p>
        </w:tc>
        <w:tc>
          <w:tcPr>
            <w:vAlign w:val="top"/>
          </w:tcPr>
          <w:p w:rsidR="00000000" w:rsidDel="00000000" w:rsidP="00000000" w:rsidRDefault="00000000" w:rsidRPr="00000000" w14:paraId="00000057">
            <w:pPr>
              <w:rPr>
                <w:sz w:val="20"/>
                <w:szCs w:val="20"/>
                <w:vertAlign w:val="baseline"/>
              </w:rPr>
            </w:pPr>
            <w:r w:rsidDel="00000000" w:rsidR="00000000" w:rsidRPr="00000000">
              <w:rPr>
                <w:sz w:val="20"/>
                <w:szCs w:val="20"/>
                <w:vertAlign w:val="baseline"/>
                <w:rtl w:val="0"/>
              </w:rPr>
              <w:t xml:space="preserve">SSW/SAC</w:t>
            </w:r>
          </w:p>
        </w:tc>
        <w:tc>
          <w:tcP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MA/LSW – Rehab. Counseling</w:t>
            </w:r>
          </w:p>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SSW/SAC </w:t>
            </w:r>
          </w:p>
        </w:tc>
        <w:tc>
          <w:tcP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21 Field</w:t>
            </w:r>
          </w:p>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5 WHS</w:t>
            </w:r>
          </w:p>
          <w:p w:rsidR="00000000" w:rsidDel="00000000" w:rsidP="00000000" w:rsidRDefault="00000000" w:rsidRPr="00000000" w14:paraId="0000005C">
            <w:pP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D">
            <w:pPr>
              <w:rPr>
                <w:sz w:val="20"/>
                <w:szCs w:val="20"/>
                <w:vertAlign w:val="baseline"/>
              </w:rPr>
            </w:pPr>
            <w:r w:rsidDel="00000000" w:rsidR="00000000" w:rsidRPr="00000000">
              <w:rPr>
                <w:sz w:val="20"/>
                <w:szCs w:val="20"/>
                <w:vertAlign w:val="baseline"/>
                <w:rtl w:val="0"/>
              </w:rPr>
              <w:t xml:space="preserve">Melissa Plourde</w:t>
            </w:r>
          </w:p>
        </w:tc>
        <w:tc>
          <w:tcPr>
            <w:vAlign w:val="top"/>
          </w:tcPr>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SSW/SAC</w:t>
            </w:r>
          </w:p>
        </w:tc>
        <w:tc>
          <w:tcPr>
            <w:vAlign w:val="top"/>
          </w:tcPr>
          <w:p w:rsidR="00000000" w:rsidDel="00000000" w:rsidP="00000000" w:rsidRDefault="00000000" w:rsidRPr="00000000" w14:paraId="0000005F">
            <w:pPr>
              <w:rPr>
                <w:sz w:val="20"/>
                <w:szCs w:val="20"/>
                <w:vertAlign w:val="baseline"/>
              </w:rPr>
            </w:pPr>
            <w:r w:rsidDel="00000000" w:rsidR="00000000" w:rsidRPr="00000000">
              <w:rPr>
                <w:sz w:val="20"/>
                <w:szCs w:val="20"/>
                <w:vertAlign w:val="baseline"/>
                <w:rtl w:val="0"/>
              </w:rPr>
              <w:t xml:space="preserve">B.A. – Psychology</w:t>
            </w:r>
          </w:p>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MSW </w:t>
            </w:r>
          </w:p>
          <w:p w:rsidR="00000000" w:rsidDel="00000000" w:rsidP="00000000" w:rsidRDefault="00000000" w:rsidRPr="00000000" w14:paraId="00000061">
            <w:pPr>
              <w:rPr>
                <w:sz w:val="20"/>
                <w:szCs w:val="20"/>
                <w:vertAlign w:val="baseline"/>
              </w:rPr>
            </w:pPr>
            <w:r w:rsidDel="00000000" w:rsidR="00000000" w:rsidRPr="00000000">
              <w:rPr>
                <w:sz w:val="20"/>
                <w:szCs w:val="20"/>
                <w:vertAlign w:val="baseline"/>
                <w:rtl w:val="0"/>
              </w:rPr>
              <w:t xml:space="preserve">LCSW- Clinical SW</w:t>
            </w:r>
          </w:p>
          <w:p w:rsidR="00000000" w:rsidDel="00000000" w:rsidP="00000000" w:rsidRDefault="00000000" w:rsidRPr="00000000" w14:paraId="00000062">
            <w:pPr>
              <w:rPr>
                <w:sz w:val="20"/>
                <w:szCs w:val="20"/>
                <w:vertAlign w:val="baseline"/>
              </w:rPr>
            </w:pPr>
            <w:r w:rsidDel="00000000" w:rsidR="00000000" w:rsidRPr="00000000">
              <w:rPr>
                <w:sz w:val="20"/>
                <w:szCs w:val="20"/>
                <w:vertAlign w:val="baseline"/>
                <w:rtl w:val="0"/>
              </w:rPr>
              <w:t xml:space="preserve">SSW/SAC</w:t>
            </w:r>
          </w:p>
        </w:tc>
        <w:tc>
          <w:tcPr>
            <w:vAlign w:val="top"/>
          </w:tcPr>
          <w:p w:rsidR="00000000" w:rsidDel="00000000" w:rsidP="00000000" w:rsidRDefault="00000000" w:rsidRPr="00000000" w14:paraId="00000063">
            <w:pPr>
              <w:rPr>
                <w:sz w:val="20"/>
                <w:szCs w:val="20"/>
                <w:vertAlign w:val="baseline"/>
              </w:rPr>
            </w:pPr>
            <w:r w:rsidDel="00000000" w:rsidR="00000000" w:rsidRPr="00000000">
              <w:rPr>
                <w:sz w:val="20"/>
                <w:szCs w:val="20"/>
                <w:vertAlign w:val="baseline"/>
                <w:rtl w:val="0"/>
              </w:rPr>
              <w:t xml:space="preserve">13 years in  Field</w:t>
            </w:r>
          </w:p>
          <w:p w:rsidR="00000000" w:rsidDel="00000000" w:rsidP="00000000" w:rsidRDefault="00000000" w:rsidRPr="00000000" w14:paraId="00000064">
            <w:pPr>
              <w:rPr>
                <w:sz w:val="20"/>
                <w:szCs w:val="20"/>
                <w:vertAlign w:val="baseline"/>
              </w:rPr>
            </w:pPr>
            <w:r w:rsidDel="00000000" w:rsidR="00000000" w:rsidRPr="00000000">
              <w:rPr>
                <w:sz w:val="20"/>
                <w:szCs w:val="20"/>
                <w:vertAlign w:val="baseline"/>
                <w:rtl w:val="0"/>
              </w:rPr>
              <w:t xml:space="preserve">3 years at  WHS</w:t>
            </w:r>
          </w:p>
        </w:tc>
      </w:tr>
      <w:tr>
        <w:tc>
          <w:tcPr>
            <w:vAlign w:val="top"/>
          </w:tcPr>
          <w:p w:rsidR="00000000" w:rsidDel="00000000" w:rsidP="00000000" w:rsidRDefault="00000000" w:rsidRPr="00000000" w14:paraId="00000065">
            <w:pPr>
              <w:rPr>
                <w:sz w:val="20"/>
                <w:szCs w:val="20"/>
                <w:vertAlign w:val="baseline"/>
              </w:rPr>
            </w:pPr>
            <w:r w:rsidDel="00000000" w:rsidR="00000000" w:rsidRPr="00000000">
              <w:rPr>
                <w:sz w:val="20"/>
                <w:szCs w:val="20"/>
                <w:vertAlign w:val="baseline"/>
                <w:rtl w:val="0"/>
              </w:rPr>
              <w:t xml:space="preserve">Suzanne Walinski</w:t>
            </w:r>
          </w:p>
        </w:tc>
        <w:tc>
          <w:tcPr>
            <w:vAlign w:val="top"/>
          </w:tcPr>
          <w:p w:rsidR="00000000" w:rsidDel="00000000" w:rsidP="00000000" w:rsidRDefault="00000000" w:rsidRPr="00000000" w14:paraId="00000066">
            <w:pPr>
              <w:rPr>
                <w:sz w:val="20"/>
                <w:szCs w:val="20"/>
                <w:vertAlign w:val="baseline"/>
              </w:rPr>
            </w:pPr>
            <w:r w:rsidDel="00000000" w:rsidR="00000000" w:rsidRPr="00000000">
              <w:rPr>
                <w:sz w:val="20"/>
                <w:szCs w:val="20"/>
                <w:vertAlign w:val="baseline"/>
                <w:rtl w:val="0"/>
              </w:rPr>
              <w:t xml:space="preserve">School Nurse</w:t>
            </w:r>
          </w:p>
        </w:tc>
        <w:tc>
          <w:tcPr>
            <w:vAlign w:val="top"/>
          </w:tcPr>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BSN</w:t>
            </w:r>
          </w:p>
          <w:p w:rsidR="00000000" w:rsidDel="00000000" w:rsidP="00000000" w:rsidRDefault="00000000" w:rsidRPr="00000000" w14:paraId="0000006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A">
            <w:pPr>
              <w:rPr>
                <w:sz w:val="20"/>
                <w:szCs w:val="20"/>
                <w:vertAlign w:val="baseline"/>
              </w:rPr>
            </w:pPr>
            <w:r w:rsidDel="00000000" w:rsidR="00000000" w:rsidRPr="00000000">
              <w:rPr>
                <w:sz w:val="20"/>
                <w:szCs w:val="20"/>
                <w:vertAlign w:val="baseline"/>
                <w:rtl w:val="0"/>
              </w:rPr>
              <w:t xml:space="preserve">Robert Reed</w:t>
            </w:r>
          </w:p>
        </w:tc>
        <w:tc>
          <w:tcPr>
            <w:vAlign w:val="top"/>
          </w:tcPr>
          <w:p w:rsidR="00000000" w:rsidDel="00000000" w:rsidP="00000000" w:rsidRDefault="00000000" w:rsidRPr="00000000" w14:paraId="0000006B">
            <w:pPr>
              <w:rPr>
                <w:sz w:val="20"/>
                <w:szCs w:val="20"/>
                <w:vertAlign w:val="baseline"/>
              </w:rPr>
            </w:pPr>
            <w:r w:rsidDel="00000000" w:rsidR="00000000" w:rsidRPr="00000000">
              <w:rPr>
                <w:sz w:val="20"/>
                <w:szCs w:val="20"/>
                <w:vertAlign w:val="baseline"/>
                <w:rtl w:val="0"/>
              </w:rPr>
              <w:t xml:space="preserve">Resource Officer</w:t>
            </w:r>
          </w:p>
        </w:tc>
        <w:tc>
          <w:tcPr>
            <w:vAlign w:val="top"/>
          </w:tcPr>
          <w:p w:rsidR="00000000" w:rsidDel="00000000" w:rsidP="00000000" w:rsidRDefault="00000000" w:rsidRPr="00000000" w14:paraId="0000006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E">
            <w:pPr>
              <w:rPr>
                <w:sz w:val="20"/>
                <w:szCs w:val="20"/>
                <w:vertAlign w:val="baseline"/>
              </w:rPr>
            </w:pPr>
            <w:r w:rsidDel="00000000" w:rsidR="00000000" w:rsidRPr="00000000">
              <w:rPr>
                <w:sz w:val="20"/>
                <w:szCs w:val="20"/>
                <w:vertAlign w:val="baseline"/>
                <w:rtl w:val="0"/>
              </w:rPr>
              <w:t xml:space="preserve">Maggie Bednarz</w:t>
            </w:r>
          </w:p>
        </w:tc>
        <w:tc>
          <w:tcPr>
            <w:vAlign w:val="top"/>
          </w:tcPr>
          <w:p w:rsidR="00000000" w:rsidDel="00000000" w:rsidP="00000000" w:rsidRDefault="00000000" w:rsidRPr="00000000" w14:paraId="0000006F">
            <w:pPr>
              <w:rPr>
                <w:sz w:val="20"/>
                <w:szCs w:val="20"/>
                <w:vertAlign w:val="baseline"/>
              </w:rPr>
            </w:pPr>
            <w:r w:rsidDel="00000000" w:rsidR="00000000" w:rsidRPr="00000000">
              <w:rPr>
                <w:sz w:val="20"/>
                <w:szCs w:val="20"/>
                <w:vertAlign w:val="baseline"/>
                <w:rtl w:val="0"/>
              </w:rPr>
              <w:t xml:space="preserve">Clerk</w:t>
            </w:r>
          </w:p>
        </w:tc>
        <w:tc>
          <w:tcPr>
            <w:vAlign w:val="top"/>
          </w:tcPr>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1.5 years college</w:t>
            </w:r>
          </w:p>
        </w:tc>
        <w:tc>
          <w:tcPr>
            <w:vAlign w:val="top"/>
          </w:tcPr>
          <w:p w:rsidR="00000000" w:rsidDel="00000000" w:rsidP="00000000" w:rsidRDefault="00000000" w:rsidRPr="00000000" w14:paraId="00000071">
            <w:pPr>
              <w:rPr>
                <w:sz w:val="20"/>
                <w:szCs w:val="20"/>
                <w:vertAlign w:val="baseline"/>
              </w:rPr>
            </w:pPr>
            <w:r w:rsidDel="00000000" w:rsidR="00000000" w:rsidRPr="00000000">
              <w:rPr>
                <w:sz w:val="20"/>
                <w:szCs w:val="20"/>
                <w:vertAlign w:val="baseline"/>
                <w:rtl w:val="0"/>
              </w:rPr>
              <w:t xml:space="preserve">5 years</w:t>
            </w:r>
          </w:p>
        </w:tc>
      </w:tr>
    </w:tbl>
    <w:p w:rsidR="00000000" w:rsidDel="00000000" w:rsidP="00000000" w:rsidRDefault="00000000" w:rsidRPr="00000000" w14:paraId="00000072">
      <w:pPr>
        <w:rPr>
          <w:sz w:val="20"/>
          <w:szCs w:val="20"/>
          <w:vertAlign w:val="baseline"/>
        </w:rPr>
      </w:pPr>
      <w:r w:rsidDel="00000000" w:rsidR="00000000" w:rsidRPr="00000000">
        <w:rPr>
          <w:rtl w:val="0"/>
        </w:rPr>
      </w:r>
    </w:p>
    <w:p w:rsidR="00000000" w:rsidDel="00000000" w:rsidP="00000000" w:rsidRDefault="00000000" w:rsidRPr="00000000" w14:paraId="00000073">
      <w:pPr>
        <w:rPr>
          <w:sz w:val="22"/>
          <w:szCs w:val="22"/>
          <w:vertAlign w:val="baseline"/>
        </w:rPr>
      </w:pPr>
      <w:r w:rsidDel="00000000" w:rsidR="00000000" w:rsidRPr="00000000">
        <w:rPr>
          <w:sz w:val="22"/>
          <w:szCs w:val="22"/>
          <w:vertAlign w:val="baseline"/>
          <w:rtl w:val="0"/>
        </w:rPr>
        <w:t xml:space="preserve">Counselor Meetings include:</w:t>
      </w:r>
    </w:p>
    <w:p w:rsidR="00000000" w:rsidDel="00000000" w:rsidP="00000000" w:rsidRDefault="00000000" w:rsidRPr="00000000" w14:paraId="00000074">
      <w:pPr>
        <w:numPr>
          <w:ilvl w:val="0"/>
          <w:numId w:val="1"/>
        </w:numPr>
        <w:ind w:left="720" w:hanging="360"/>
        <w:rPr>
          <w:sz w:val="22"/>
          <w:szCs w:val="22"/>
          <w:vertAlign w:val="baseline"/>
        </w:rPr>
      </w:pPr>
      <w:r w:rsidDel="00000000" w:rsidR="00000000" w:rsidRPr="00000000">
        <w:rPr>
          <w:sz w:val="22"/>
          <w:szCs w:val="22"/>
          <w:vertAlign w:val="baseline"/>
          <w:rtl w:val="0"/>
        </w:rPr>
        <w:t xml:space="preserve">Grade level counseling seminars 4 times per year.</w:t>
      </w:r>
    </w:p>
    <w:p w:rsidR="00000000" w:rsidDel="00000000" w:rsidP="00000000" w:rsidRDefault="00000000" w:rsidRPr="00000000" w14:paraId="00000075">
      <w:pPr>
        <w:numPr>
          <w:ilvl w:val="0"/>
          <w:numId w:val="1"/>
        </w:numPr>
        <w:ind w:left="720" w:hanging="360"/>
        <w:rPr>
          <w:sz w:val="22"/>
          <w:szCs w:val="22"/>
          <w:vertAlign w:val="baseline"/>
        </w:rPr>
      </w:pPr>
      <w:r w:rsidDel="00000000" w:rsidR="00000000" w:rsidRPr="00000000">
        <w:rPr>
          <w:sz w:val="22"/>
          <w:szCs w:val="22"/>
          <w:vertAlign w:val="baseline"/>
          <w:rtl w:val="0"/>
        </w:rPr>
        <w:t xml:space="preserve">Ongoing student small group and individual counseling and advising sessions as needed.</w:t>
      </w:r>
    </w:p>
    <w:p w:rsidR="00000000" w:rsidDel="00000000" w:rsidP="00000000" w:rsidRDefault="00000000" w:rsidRPr="00000000" w14:paraId="00000076">
      <w:pPr>
        <w:numPr>
          <w:ilvl w:val="0"/>
          <w:numId w:val="1"/>
        </w:numPr>
        <w:ind w:left="720" w:hanging="360"/>
        <w:rPr>
          <w:sz w:val="22"/>
          <w:szCs w:val="22"/>
          <w:vertAlign w:val="baseline"/>
        </w:rPr>
      </w:pPr>
      <w:r w:rsidDel="00000000" w:rsidR="00000000" w:rsidRPr="00000000">
        <w:rPr>
          <w:sz w:val="22"/>
          <w:szCs w:val="22"/>
          <w:vertAlign w:val="baseline"/>
          <w:rtl w:val="0"/>
        </w:rPr>
        <w:t xml:space="preserve">Event planning meetings for department programs.</w:t>
      </w:r>
    </w:p>
    <w:p w:rsidR="00000000" w:rsidDel="00000000" w:rsidP="00000000" w:rsidRDefault="00000000" w:rsidRPr="00000000" w14:paraId="00000077">
      <w:pPr>
        <w:ind w:left="720" w:firstLine="0"/>
        <w:rPr>
          <w:sz w:val="22"/>
          <w:szCs w:val="22"/>
          <w:vertAlign w:val="baseline"/>
        </w:rPr>
      </w:pPr>
      <w:r w:rsidDel="00000000" w:rsidR="00000000" w:rsidRPr="00000000">
        <w:rPr>
          <w:rtl w:val="0"/>
        </w:rPr>
      </w:r>
    </w:p>
    <w:p w:rsidR="00000000" w:rsidDel="00000000" w:rsidP="00000000" w:rsidRDefault="00000000" w:rsidRPr="00000000" w14:paraId="00000078">
      <w:pPr>
        <w:rPr>
          <w:sz w:val="22"/>
          <w:szCs w:val="22"/>
          <w:vertAlign w:val="baseline"/>
        </w:rPr>
      </w:pPr>
      <w:r w:rsidDel="00000000" w:rsidR="00000000" w:rsidRPr="00000000">
        <w:rPr>
          <w:sz w:val="22"/>
          <w:szCs w:val="22"/>
          <w:vertAlign w:val="baseline"/>
          <w:rtl w:val="0"/>
        </w:rPr>
        <w:t xml:space="preserve">Counselors chair/attend IEP, 504, student concerns, and RTI meetings.</w:t>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8.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